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7" w:type="dxa"/>
        <w:tblInd w:w="-176" w:type="dxa"/>
        <w:tblLook w:val="04A0" w:firstRow="1" w:lastRow="0" w:firstColumn="1" w:lastColumn="0" w:noHBand="0" w:noVBand="1"/>
      </w:tblPr>
      <w:tblGrid>
        <w:gridCol w:w="1277"/>
        <w:gridCol w:w="3266"/>
        <w:gridCol w:w="4844"/>
      </w:tblGrid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8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TEME I TERMINI PREZENTACIJE SEMINARA IZ REGIONALNE EKONOMIJE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I. termin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1.4.2019. U 15h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Tim2: Program ERASMUS +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119/2016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Konatar Jelena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61/2015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Berilažić Ana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295/2014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Jaramaz Jana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8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 xml:space="preserve">Tim 4: Razvojni plan opstine Bijelo Polje 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147/2015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Nikić Dajana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157/2015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Erović Armin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247/2015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Tvrdišić Jovana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II. termin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8.4.2019. u 15h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Tim 1: Razvojni plan opstine Danilovgrad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11/2016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Filipović Milena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22/2016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Andrijašević Milena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169/2016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Miljević Katarina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8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Tim 3: Razvoj plan opstine Tivat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72/2016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Vukasović Slađana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184/2016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Parapid Maja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8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Tim 13. Razvojni plan opstine Berane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32/2015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Jakovljević Olgica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91/2015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Dević Milena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234/2015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Sijerković Dragica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III. Termin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22.4.2019.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12. Tim za razvojni plan opstine Kotor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139/2015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Đuričković Vasilije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 xml:space="preserve">IV. Termin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6.5.2019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Tim 6.: Program Carine 2020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133/2015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Đukić Anja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197/2014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Krivokapić Đurđina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8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Tim 7. Razvojni plan opštine Nikšić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55/2016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Jovović Jelena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101/2016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Božović Milena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8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Tim 5: Aktivnosti Investiciono-razvojnog fonda za podrsku MSP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58/2016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Lačević Dženita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109/2016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Obradović Nikoleta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134/2016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Stanić Danijela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V. termin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13.5.2019.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Tim 8. Razvojni plan opstine Podgorica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198/2015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Sekulić Anđela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233/2016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Mujahodžić Elma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241/2016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Petričević Nina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8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Tim 9. Razvojni plan opstine Budva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186/2016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Kovačević Dragana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221/2016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Jusić Lejla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8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Tim 14. Razvojni plan opstine Zabljak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97/2015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Vukićević Kristina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179/2015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Radović Radoš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 xml:space="preserve">VI.termin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20.5.2019.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Tim 10. Razvojni plan opstine Cetinje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210/2016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Bećirović Marija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225/2016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Trifunović Teodora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8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Tim 11. Razvojni plan opstine Zabljak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9/2015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Anđelić Isidora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  <w:tc>
          <w:tcPr>
            <w:tcW w:w="8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 xml:space="preserve">Tim 14. 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  <w:tc>
          <w:tcPr>
            <w:tcW w:w="8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 xml:space="preserve">Tim 15. 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</w:tr>
      <w:tr w:rsidR="00374EAE" w:rsidRPr="00374EAE" w:rsidTr="00374EAE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  <w:tc>
          <w:tcPr>
            <w:tcW w:w="8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 xml:space="preserve">Tim 16. 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</w:tr>
      <w:tr w:rsidR="00374EAE" w:rsidRPr="00374EAE" w:rsidTr="00EB6B53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  <w:tc>
          <w:tcPr>
            <w:tcW w:w="8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val="sr-Latn-ME" w:eastAsia="sr-Latn-ME"/>
              </w:rPr>
              <w:t>STUDENTI KOJI NISU UZELI SEMINAR MOGU TO UCINITI U PONEDELJAK, 1.4.2019.</w:t>
            </w:r>
            <w:bookmarkStart w:id="0" w:name="_GoBack"/>
            <w:bookmarkEnd w:id="0"/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26/2016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Đurović Jelica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187/2016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Milačić Milica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58/2015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Bošković Stefan</w:t>
            </w:r>
          </w:p>
        </w:tc>
      </w:tr>
      <w:tr w:rsidR="00374EAE" w:rsidRPr="00374EAE" w:rsidTr="00374EAE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sr-Latn-ME" w:eastAsia="sr-Latn-ME"/>
              </w:rPr>
              <w:t> 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198/2013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AE" w:rsidRPr="00374EAE" w:rsidRDefault="00374EAE" w:rsidP="00374EA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</w:pPr>
            <w:r w:rsidRPr="00374EAE">
              <w:rPr>
                <w:rFonts w:eastAsia="Times New Roman" w:cstheme="minorHAnsi"/>
                <w:color w:val="000000"/>
                <w:sz w:val="18"/>
                <w:szCs w:val="18"/>
                <w:lang w:val="sr-Latn-ME" w:eastAsia="sr-Latn-ME"/>
              </w:rPr>
              <w:t>Nenezić Sava</w:t>
            </w:r>
          </w:p>
        </w:tc>
      </w:tr>
    </w:tbl>
    <w:p w:rsidR="00CB284E" w:rsidRDefault="00CB284E"/>
    <w:sectPr w:rsidR="00CB284E" w:rsidSect="00374EAE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AE"/>
    <w:rsid w:val="00374EAE"/>
    <w:rsid w:val="00C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2019-03-25T14:52:00Z</dcterms:created>
  <dcterms:modified xsi:type="dcterms:W3CDTF">2019-03-25T14:55:00Z</dcterms:modified>
</cp:coreProperties>
</file>